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3A79" w:rsidRDefault="00573DF6" w:rsidP="00E13A79">
      <w:pPr>
        <w:jc w:val="both"/>
      </w:pPr>
      <w:r w:rsidRPr="00573DF6">
        <w:rPr>
          <w:noProof/>
          <w:lang w:eastAsia="it-IT"/>
        </w:rPr>
        <w:drawing>
          <wp:inline distT="0" distB="0" distL="0" distR="0">
            <wp:extent cx="2391508" cy="794176"/>
            <wp:effectExtent l="0" t="0" r="0" b="6350"/>
            <wp:docPr id="1" name="Immagine 1" descr="\\reviviscar.it\cbd_fs$\Users$\acrestani\Desktop\CONF_lig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eviviscar.it\cbd_fs$\Users$\acrestani\Desktop\CONF_light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389" cy="799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A79" w:rsidRDefault="00E13A79" w:rsidP="00E13A79">
      <w:pPr>
        <w:jc w:val="both"/>
      </w:pPr>
    </w:p>
    <w:p w:rsidR="00E13A79" w:rsidRDefault="00E13A79" w:rsidP="00E13A79">
      <w:pPr>
        <w:jc w:val="both"/>
      </w:pPr>
    </w:p>
    <w:p w:rsidR="00E13A79" w:rsidRDefault="00E13A79" w:rsidP="00E13A79">
      <w:pPr>
        <w:jc w:val="both"/>
        <w:rPr>
          <w:rFonts w:eastAsia="Calibri" w:cs="Times New Roman"/>
          <w:b/>
          <w:bCs/>
          <w:sz w:val="32"/>
          <w:szCs w:val="32"/>
        </w:rPr>
      </w:pPr>
      <w:r>
        <w:rPr>
          <w:rFonts w:eastAsia="Calibri" w:cs="Times New Roman"/>
          <w:b/>
          <w:bCs/>
          <w:sz w:val="32"/>
          <w:szCs w:val="32"/>
        </w:rPr>
        <w:t>I</w:t>
      </w:r>
      <w:r w:rsidRPr="00E13A79">
        <w:rPr>
          <w:rFonts w:eastAsia="Calibri" w:cs="Times New Roman"/>
          <w:b/>
          <w:bCs/>
          <w:sz w:val="32"/>
          <w:szCs w:val="32"/>
        </w:rPr>
        <w:t xml:space="preserve">nnovazione e ricerca, al via la collaborazione tra </w:t>
      </w:r>
      <w:r>
        <w:rPr>
          <w:rFonts w:eastAsia="Calibri" w:cs="Times New Roman"/>
          <w:b/>
          <w:bCs/>
          <w:sz w:val="32"/>
          <w:szCs w:val="32"/>
        </w:rPr>
        <w:t>Confindustria Belluno Dolomiti e la Fondazione Bruno K</w:t>
      </w:r>
      <w:r w:rsidRPr="00E13A79">
        <w:rPr>
          <w:rFonts w:eastAsia="Calibri" w:cs="Times New Roman"/>
          <w:b/>
          <w:bCs/>
          <w:sz w:val="32"/>
          <w:szCs w:val="32"/>
        </w:rPr>
        <w:t>essler</w:t>
      </w:r>
    </w:p>
    <w:p w:rsidR="00E13A79" w:rsidRDefault="00E13A79" w:rsidP="00E13A79">
      <w:pPr>
        <w:jc w:val="both"/>
        <w:rPr>
          <w:rFonts w:eastAsia="Calibri" w:cs="Times New Roman"/>
          <w:bCs/>
          <w:i/>
          <w:sz w:val="24"/>
          <w:szCs w:val="24"/>
        </w:rPr>
      </w:pPr>
    </w:p>
    <w:p w:rsidR="00E13A79" w:rsidRPr="00E13A79" w:rsidRDefault="00E13A79" w:rsidP="00E13A79">
      <w:pPr>
        <w:jc w:val="both"/>
        <w:rPr>
          <w:i/>
          <w:sz w:val="24"/>
          <w:szCs w:val="24"/>
        </w:rPr>
      </w:pPr>
      <w:r w:rsidRPr="00E13A79">
        <w:rPr>
          <w:rFonts w:eastAsia="Calibri" w:cs="Times New Roman"/>
          <w:bCs/>
          <w:i/>
          <w:sz w:val="24"/>
          <w:szCs w:val="24"/>
        </w:rPr>
        <w:t xml:space="preserve">Il presidente Luca Barbini: realtà leader a livello nazionale. Il </w:t>
      </w:r>
      <w:proofErr w:type="spellStart"/>
      <w:r w:rsidRPr="00E13A79">
        <w:rPr>
          <w:rFonts w:eastAsia="Calibri" w:cs="Times New Roman"/>
          <w:bCs/>
          <w:i/>
          <w:sz w:val="24"/>
          <w:szCs w:val="24"/>
        </w:rPr>
        <w:t>digital</w:t>
      </w:r>
      <w:proofErr w:type="spellEnd"/>
      <w:r w:rsidRPr="00E13A79">
        <w:rPr>
          <w:rFonts w:eastAsia="Calibri" w:cs="Times New Roman"/>
          <w:bCs/>
          <w:i/>
          <w:sz w:val="24"/>
          <w:szCs w:val="24"/>
        </w:rPr>
        <w:t xml:space="preserve"> </w:t>
      </w:r>
      <w:proofErr w:type="spellStart"/>
      <w:r w:rsidRPr="00E13A79">
        <w:rPr>
          <w:rFonts w:eastAsia="Calibri" w:cs="Times New Roman"/>
          <w:bCs/>
          <w:i/>
          <w:sz w:val="24"/>
          <w:szCs w:val="24"/>
        </w:rPr>
        <w:t>innovation</w:t>
      </w:r>
      <w:proofErr w:type="spellEnd"/>
      <w:r w:rsidRPr="00E13A79">
        <w:rPr>
          <w:rFonts w:eastAsia="Calibri" w:cs="Times New Roman"/>
          <w:bCs/>
          <w:i/>
          <w:sz w:val="24"/>
          <w:szCs w:val="24"/>
        </w:rPr>
        <w:t xml:space="preserve"> </w:t>
      </w:r>
      <w:proofErr w:type="spellStart"/>
      <w:r w:rsidRPr="00E13A79">
        <w:rPr>
          <w:rFonts w:eastAsia="Calibri" w:cs="Times New Roman"/>
          <w:bCs/>
          <w:i/>
          <w:sz w:val="24"/>
          <w:szCs w:val="24"/>
        </w:rPr>
        <w:t>hub</w:t>
      </w:r>
      <w:proofErr w:type="spellEnd"/>
      <w:r w:rsidRPr="00E13A79">
        <w:rPr>
          <w:rFonts w:eastAsia="Calibri" w:cs="Times New Roman"/>
          <w:bCs/>
          <w:i/>
          <w:sz w:val="24"/>
          <w:szCs w:val="24"/>
        </w:rPr>
        <w:t xml:space="preserve"> entri nell’ecosistema dell’innovazione trentino per favorire la contaminazione</w:t>
      </w:r>
    </w:p>
    <w:p w:rsidR="00555459" w:rsidRPr="00555459" w:rsidRDefault="00555459" w:rsidP="00555459">
      <w:pPr>
        <w:spacing w:after="0" w:line="360" w:lineRule="auto"/>
        <w:jc w:val="both"/>
        <w:rPr>
          <w:rFonts w:eastAsia="Calibri" w:cs="Times New Roman"/>
        </w:rPr>
      </w:pPr>
    </w:p>
    <w:p w:rsidR="00E13A79" w:rsidRDefault="00555459" w:rsidP="00E13A79">
      <w:pPr>
        <w:spacing w:after="0" w:line="360" w:lineRule="auto"/>
        <w:jc w:val="both"/>
        <w:rPr>
          <w:rFonts w:eastAsia="Calibri" w:cs="Times New Roman"/>
        </w:rPr>
      </w:pPr>
      <w:r w:rsidRPr="00555459">
        <w:rPr>
          <w:rFonts w:eastAsia="Calibri" w:cs="Times New Roman"/>
          <w:i/>
        </w:rPr>
        <w:t xml:space="preserve">Belluno, </w:t>
      </w:r>
      <w:r w:rsidR="00E13A79">
        <w:rPr>
          <w:rFonts w:eastAsia="Calibri" w:cs="Times New Roman"/>
          <w:i/>
        </w:rPr>
        <w:t xml:space="preserve">14 dicembre 2017 </w:t>
      </w:r>
      <w:r>
        <w:rPr>
          <w:rFonts w:eastAsia="Calibri" w:cs="Times New Roman"/>
        </w:rPr>
        <w:t xml:space="preserve">- </w:t>
      </w:r>
      <w:r w:rsidR="00E13A79" w:rsidRPr="00E13A79">
        <w:rPr>
          <w:rFonts w:eastAsia="Calibri" w:cs="Times New Roman"/>
        </w:rPr>
        <w:t>Un’alleanza strategica per aiutare le imprese associate a sviluppare nuovi progetti di inno</w:t>
      </w:r>
      <w:r w:rsidR="005450BC">
        <w:rPr>
          <w:rFonts w:eastAsia="Calibri" w:cs="Times New Roman"/>
        </w:rPr>
        <w:t xml:space="preserve">vazione e ricerca applicata. </w:t>
      </w:r>
      <w:r w:rsidR="005450BC" w:rsidRPr="005450BC">
        <w:rPr>
          <w:rFonts w:eastAsia="Calibri" w:cs="Times New Roman"/>
        </w:rPr>
        <w:t>È</w:t>
      </w:r>
      <w:r w:rsidR="005450BC">
        <w:rPr>
          <w:rFonts w:eastAsia="Calibri" w:cs="Times New Roman"/>
        </w:rPr>
        <w:t xml:space="preserve"> </w:t>
      </w:r>
      <w:r w:rsidR="00E13A79" w:rsidRPr="00E13A79">
        <w:rPr>
          <w:rFonts w:eastAsia="Calibri" w:cs="Times New Roman"/>
        </w:rPr>
        <w:t xml:space="preserve">questo l’obiettivo del protocollo sottoscritto oggi (giovedì 14 dicembre) da Confindustria Belluno Dolomiti e Fondazione Bruno Kessler di Trento, ente di ricerca al top in Italia, classificato al primo posto per l’eccellenza scientifica in tre diverse aree tematiche (tra le quali l’ICT) e per </w:t>
      </w:r>
      <w:r w:rsidR="00E13A79">
        <w:rPr>
          <w:rFonts w:eastAsia="Calibri" w:cs="Times New Roman"/>
        </w:rPr>
        <w:t xml:space="preserve">l’impatto economico e sociale. </w:t>
      </w:r>
      <w:r w:rsidR="005450BC">
        <w:rPr>
          <w:rFonts w:eastAsia="Calibri" w:cs="Times New Roman"/>
        </w:rPr>
        <w:t>«</w:t>
      </w:r>
      <w:r w:rsidR="005450BC" w:rsidRPr="005450BC">
        <w:rPr>
          <w:rFonts w:eastAsia="Calibri" w:cs="Times New Roman"/>
        </w:rPr>
        <w:t>È</w:t>
      </w:r>
      <w:r w:rsidR="005450BC">
        <w:rPr>
          <w:rFonts w:eastAsia="Calibri" w:cs="Times New Roman"/>
        </w:rPr>
        <w:t xml:space="preserve"> </w:t>
      </w:r>
      <w:r w:rsidR="00E13A79" w:rsidRPr="00E13A79">
        <w:rPr>
          <w:rFonts w:eastAsia="Calibri" w:cs="Times New Roman"/>
        </w:rPr>
        <w:t xml:space="preserve">un partner ideale – afferma il presidente </w:t>
      </w:r>
      <w:r w:rsidR="005450BC">
        <w:rPr>
          <w:rFonts w:eastAsia="Calibri" w:cs="Times New Roman"/>
        </w:rPr>
        <w:t>dell’associazione industriali Lu</w:t>
      </w:r>
      <w:r w:rsidR="00E13A79" w:rsidRPr="00E13A79">
        <w:rPr>
          <w:rFonts w:eastAsia="Calibri" w:cs="Times New Roman"/>
        </w:rPr>
        <w:t xml:space="preserve">ca Barbini – per supportare le nostre imprese in un ambito strategico e fondamentale qual è l’innovazione. Siamo particolarmente orgogliosi di poter offrire agli associati questa nuova opportunità: è un’iniziativa coerente con il progetto del </w:t>
      </w:r>
      <w:proofErr w:type="spellStart"/>
      <w:r w:rsidR="00E13A79" w:rsidRPr="00E13A79">
        <w:rPr>
          <w:rFonts w:eastAsia="Calibri" w:cs="Times New Roman"/>
        </w:rPr>
        <w:t>digital</w:t>
      </w:r>
      <w:proofErr w:type="spellEnd"/>
      <w:r w:rsidR="00E13A79" w:rsidRPr="00E13A79">
        <w:rPr>
          <w:rFonts w:eastAsia="Calibri" w:cs="Times New Roman"/>
        </w:rPr>
        <w:t xml:space="preserve"> </w:t>
      </w:r>
      <w:proofErr w:type="spellStart"/>
      <w:r w:rsidR="00E13A79" w:rsidRPr="00E13A79">
        <w:rPr>
          <w:rFonts w:eastAsia="Calibri" w:cs="Times New Roman"/>
        </w:rPr>
        <w:t>innovation</w:t>
      </w:r>
      <w:proofErr w:type="spellEnd"/>
      <w:r w:rsidR="00E13A79" w:rsidRPr="00E13A79">
        <w:rPr>
          <w:rFonts w:eastAsia="Calibri" w:cs="Times New Roman"/>
        </w:rPr>
        <w:t xml:space="preserve"> </w:t>
      </w:r>
      <w:proofErr w:type="spellStart"/>
      <w:r w:rsidR="00E13A79" w:rsidRPr="00E13A79">
        <w:rPr>
          <w:rFonts w:eastAsia="Calibri" w:cs="Times New Roman"/>
        </w:rPr>
        <w:t>hub</w:t>
      </w:r>
      <w:proofErr w:type="spellEnd"/>
      <w:r w:rsidR="00E13A79" w:rsidRPr="00E13A79">
        <w:rPr>
          <w:rFonts w:eastAsia="Calibri" w:cs="Times New Roman"/>
        </w:rPr>
        <w:t xml:space="preserve"> di Feltre, che peraltro vanta tra i soggetti sottoscrittori del protocollo d’intesa l’Università di Trento. A tal proposito, chiediamo alle istituzioni di favorire l’ingresso del polo di Feltre nell’ecosistema dell’innovazione trentino, in un’ottica di condivisione che può portare</w:t>
      </w:r>
      <w:r w:rsidR="00E13A79">
        <w:rPr>
          <w:rFonts w:eastAsia="Calibri" w:cs="Times New Roman"/>
        </w:rPr>
        <w:t xml:space="preserve"> benefici ad entrambe le realtà</w:t>
      </w:r>
      <w:r w:rsidR="00E13A79" w:rsidRPr="00E13A79">
        <w:rPr>
          <w:rFonts w:eastAsia="Calibri" w:cs="Times New Roman"/>
        </w:rPr>
        <w:t>».</w:t>
      </w:r>
    </w:p>
    <w:p w:rsidR="005450BC" w:rsidRPr="00E13A79" w:rsidRDefault="005450BC" w:rsidP="00E13A79">
      <w:pPr>
        <w:spacing w:after="0" w:line="360" w:lineRule="auto"/>
        <w:jc w:val="both"/>
        <w:rPr>
          <w:rFonts w:eastAsia="Calibri" w:cs="Times New Roman"/>
        </w:rPr>
      </w:pPr>
      <w:bookmarkStart w:id="0" w:name="_GoBack"/>
      <w:bookmarkEnd w:id="0"/>
    </w:p>
    <w:p w:rsidR="005450BC" w:rsidRDefault="005450BC" w:rsidP="00E13A79">
      <w:pPr>
        <w:spacing w:after="0" w:line="360" w:lineRule="auto"/>
        <w:jc w:val="both"/>
        <w:rPr>
          <w:rFonts w:eastAsia="Calibri" w:cs="Times New Roman"/>
        </w:rPr>
      </w:pPr>
      <w:r w:rsidRPr="005450BC">
        <w:rPr>
          <w:rFonts w:eastAsia="Calibri" w:cs="Times New Roman"/>
        </w:rPr>
        <w:t>«</w:t>
      </w:r>
      <w:r>
        <w:rPr>
          <w:rFonts w:eastAsia="Calibri" w:cs="Times New Roman"/>
        </w:rPr>
        <w:t xml:space="preserve">L’accordo tra Confindustria Belluno Dolomiti e la Fondazione Bruno Kessler – sottolinea </w:t>
      </w:r>
      <w:r w:rsidRPr="005450BC">
        <w:rPr>
          <w:rFonts w:eastAsia="Calibri" w:cs="Times New Roman"/>
          <w:b/>
        </w:rPr>
        <w:t>Alessandro Bozzoli</w:t>
      </w:r>
      <w:r>
        <w:rPr>
          <w:rFonts w:eastAsia="Calibri" w:cs="Times New Roman"/>
        </w:rPr>
        <w:t xml:space="preserve"> </w:t>
      </w:r>
      <w:r w:rsidRPr="005450BC">
        <w:rPr>
          <w:rFonts w:eastAsia="Calibri" w:cs="Times New Roman"/>
        </w:rPr>
        <w:t>Head of AIRT - Head of Technology Transfer Unit FBK</w:t>
      </w:r>
      <w:r>
        <w:rPr>
          <w:rFonts w:eastAsia="Calibri" w:cs="Times New Roman"/>
        </w:rPr>
        <w:t xml:space="preserve"> – riveste una notevole importanza perché consente di creare le premesse per costituire un polo tecnologico interprovinciale e per avviare sinergie per il trasferimento tecnologico della conoscenza scientifica prevalentemente indirizzata verso il mondo imprenditoriale, ma con importanti ricadute socio economiche e culturali per i nostri territori</w:t>
      </w:r>
      <w:r w:rsidRPr="005450BC">
        <w:rPr>
          <w:rFonts w:eastAsia="Calibri" w:cs="Times New Roman"/>
        </w:rPr>
        <w:t>»</w:t>
      </w:r>
    </w:p>
    <w:p w:rsidR="005450BC" w:rsidRDefault="005450BC" w:rsidP="00E13A79">
      <w:pPr>
        <w:spacing w:after="0" w:line="360" w:lineRule="auto"/>
        <w:jc w:val="both"/>
        <w:rPr>
          <w:rFonts w:eastAsia="Calibri" w:cs="Times New Roman"/>
        </w:rPr>
      </w:pPr>
    </w:p>
    <w:p w:rsidR="00E13A79" w:rsidRPr="00E13A79" w:rsidRDefault="00E13A79" w:rsidP="00E13A79">
      <w:pPr>
        <w:spacing w:after="0" w:line="360" w:lineRule="auto"/>
        <w:jc w:val="both"/>
        <w:rPr>
          <w:rFonts w:eastAsia="Calibri" w:cs="Times New Roman"/>
        </w:rPr>
      </w:pPr>
      <w:r w:rsidRPr="00E13A79">
        <w:rPr>
          <w:rFonts w:eastAsia="Calibri" w:cs="Times New Roman"/>
        </w:rPr>
        <w:t xml:space="preserve">La Fondazione Bruno Kessler è un ente di ricerca di interesse pubblico, senza fini di lucro. Frutto di una storia lunga più di mezzo secolo, attraverso due poli scientifici, uno dedicato alle tecnologie e all’innovazione e uno alle scienze umane e sociali, sette centri di ricerca, più di quattrocento ricercatrici e ricercatori FBK mira a risultati di eccellenza in ambito scientifico e tecnologico, con particolare riguardo agli approcci </w:t>
      </w:r>
      <w:r w:rsidRPr="00E13A79">
        <w:rPr>
          <w:rFonts w:eastAsia="Calibri" w:cs="Times New Roman"/>
        </w:rPr>
        <w:lastRenderedPageBreak/>
        <w:t>interdisciplinari e alla dimensione applicativa. Ciò avviene grazie all’attenzione costante verso collaborazioni e attività di scambio con realtà di ricerca, istituzionali e aziendali, nazionali e internazionali, che ne ampliano la capacità di innovazione e coinvolgono la comunità e l’economia locale nella circolazione delle conoscenze e delle tecnologie.</w:t>
      </w:r>
    </w:p>
    <w:sectPr w:rsidR="00E13A79" w:rsidRPr="00E13A79">
      <w:foot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3DF6" w:rsidRDefault="00573DF6" w:rsidP="00573DF6">
      <w:pPr>
        <w:spacing w:after="0" w:line="240" w:lineRule="auto"/>
      </w:pPr>
      <w:r>
        <w:separator/>
      </w:r>
    </w:p>
  </w:endnote>
  <w:endnote w:type="continuationSeparator" w:id="0">
    <w:p w:rsidR="00573DF6" w:rsidRDefault="00573DF6" w:rsidP="00573D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B78BC18-AD1B-4EEE-9F5D-3A0612CFAB3A}"/>
    <w:embedBold r:id="rId2" w:fontKey="{72D32E88-755D-4A76-8D9C-97DEEAC0B7DF}"/>
    <w:embedItalic r:id="rId3" w:fontKey="{ED3F7075-8E41-40C5-82B2-B7C463368C11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4" w:fontKey="{53CBDE98-F70E-4A31-A3A0-84F313A81C70}"/>
    <w:embedBold r:id="rId5" w:fontKey="{803A779F-D3E2-4614-8803-28118670917C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6" w:fontKey="{F8819C30-A060-45D9-B324-8CA32BBD56A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3DF6" w:rsidRDefault="00573DF6">
    <w:pPr>
      <w:pStyle w:val="Pidipagina"/>
      <w:rPr>
        <w:sz w:val="18"/>
        <w:szCs w:val="18"/>
      </w:rPr>
    </w:pPr>
    <w:r>
      <w:rPr>
        <w:sz w:val="18"/>
        <w:szCs w:val="18"/>
      </w:rPr>
      <w:t>Anna Crestani</w:t>
    </w:r>
  </w:p>
  <w:p w:rsidR="00573DF6" w:rsidRDefault="00573DF6">
    <w:pPr>
      <w:pStyle w:val="Pidipagina"/>
      <w:rPr>
        <w:sz w:val="18"/>
        <w:szCs w:val="18"/>
      </w:rPr>
    </w:pPr>
    <w:r>
      <w:rPr>
        <w:sz w:val="18"/>
        <w:szCs w:val="18"/>
      </w:rPr>
      <w:t>Ufficio Comunicazione e Relazioni Esterne</w:t>
    </w:r>
  </w:p>
  <w:p w:rsidR="00573DF6" w:rsidRDefault="00573DF6">
    <w:pPr>
      <w:pStyle w:val="Pidipagina"/>
      <w:rPr>
        <w:sz w:val="18"/>
        <w:szCs w:val="18"/>
      </w:rPr>
    </w:pPr>
    <w:proofErr w:type="spellStart"/>
    <w:r>
      <w:rPr>
        <w:sz w:val="18"/>
        <w:szCs w:val="18"/>
      </w:rPr>
      <w:t>Tel</w:t>
    </w:r>
    <w:proofErr w:type="spellEnd"/>
    <w:r>
      <w:rPr>
        <w:sz w:val="18"/>
        <w:szCs w:val="18"/>
      </w:rPr>
      <w:t xml:space="preserve"> 0437/951202 – fax 0437/951302</w:t>
    </w:r>
  </w:p>
  <w:p w:rsidR="00573DF6" w:rsidRPr="00573DF6" w:rsidRDefault="00573DF6">
    <w:pPr>
      <w:pStyle w:val="Pidipagina"/>
      <w:rPr>
        <w:sz w:val="18"/>
        <w:szCs w:val="18"/>
      </w:rPr>
    </w:pPr>
    <w:r>
      <w:rPr>
        <w:sz w:val="18"/>
        <w:szCs w:val="18"/>
      </w:rPr>
      <w:t xml:space="preserve">e-mail </w:t>
    </w:r>
    <w:hyperlink r:id="rId1" w:history="1">
      <w:r w:rsidRPr="006A443E">
        <w:rPr>
          <w:rStyle w:val="Collegamentoipertestuale"/>
          <w:sz w:val="18"/>
          <w:szCs w:val="18"/>
        </w:rPr>
        <w:t>acrestani@confindustria.bl.it</w:t>
      </w:r>
    </w:hyperlink>
    <w:r>
      <w:rPr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3DF6" w:rsidRDefault="00573DF6" w:rsidP="00573DF6">
      <w:pPr>
        <w:spacing w:after="0" w:line="240" w:lineRule="auto"/>
      </w:pPr>
      <w:r>
        <w:separator/>
      </w:r>
    </w:p>
  </w:footnote>
  <w:footnote w:type="continuationSeparator" w:id="0">
    <w:p w:rsidR="00573DF6" w:rsidRDefault="00573DF6" w:rsidP="00573D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embedSystemFonts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3DF6"/>
    <w:rsid w:val="000076D3"/>
    <w:rsid w:val="0005572D"/>
    <w:rsid w:val="000620DB"/>
    <w:rsid w:val="00077ABA"/>
    <w:rsid w:val="0008548F"/>
    <w:rsid w:val="000A30A6"/>
    <w:rsid w:val="000B4150"/>
    <w:rsid w:val="00146BE5"/>
    <w:rsid w:val="001726B9"/>
    <w:rsid w:val="001B194E"/>
    <w:rsid w:val="001E5E99"/>
    <w:rsid w:val="00223622"/>
    <w:rsid w:val="00246AAA"/>
    <w:rsid w:val="002F1691"/>
    <w:rsid w:val="002F59DF"/>
    <w:rsid w:val="00325A19"/>
    <w:rsid w:val="00327BE5"/>
    <w:rsid w:val="00395763"/>
    <w:rsid w:val="003A02B5"/>
    <w:rsid w:val="003A7BE5"/>
    <w:rsid w:val="003E1DB3"/>
    <w:rsid w:val="003F3B49"/>
    <w:rsid w:val="00400EB2"/>
    <w:rsid w:val="004116C3"/>
    <w:rsid w:val="00440B01"/>
    <w:rsid w:val="004E077F"/>
    <w:rsid w:val="00506D3E"/>
    <w:rsid w:val="005249B2"/>
    <w:rsid w:val="005450BC"/>
    <w:rsid w:val="00545987"/>
    <w:rsid w:val="00552D3B"/>
    <w:rsid w:val="00555459"/>
    <w:rsid w:val="00573DF6"/>
    <w:rsid w:val="005D64F7"/>
    <w:rsid w:val="005E2F8D"/>
    <w:rsid w:val="006322AF"/>
    <w:rsid w:val="00635B99"/>
    <w:rsid w:val="00684070"/>
    <w:rsid w:val="006A0A33"/>
    <w:rsid w:val="006B2C3C"/>
    <w:rsid w:val="006E17F6"/>
    <w:rsid w:val="006F5F02"/>
    <w:rsid w:val="007D5DF9"/>
    <w:rsid w:val="007E594D"/>
    <w:rsid w:val="00832A62"/>
    <w:rsid w:val="00870388"/>
    <w:rsid w:val="00877C67"/>
    <w:rsid w:val="008D02ED"/>
    <w:rsid w:val="00914024"/>
    <w:rsid w:val="009164A6"/>
    <w:rsid w:val="009460EC"/>
    <w:rsid w:val="00951F67"/>
    <w:rsid w:val="009856C1"/>
    <w:rsid w:val="009D78D2"/>
    <w:rsid w:val="00A71B0A"/>
    <w:rsid w:val="00B431BB"/>
    <w:rsid w:val="00BD7797"/>
    <w:rsid w:val="00BE2DB2"/>
    <w:rsid w:val="00BF17AF"/>
    <w:rsid w:val="00BF3940"/>
    <w:rsid w:val="00C355BB"/>
    <w:rsid w:val="00CA17EA"/>
    <w:rsid w:val="00CF7333"/>
    <w:rsid w:val="00D0467C"/>
    <w:rsid w:val="00D06C5D"/>
    <w:rsid w:val="00DA5146"/>
    <w:rsid w:val="00DB4BEA"/>
    <w:rsid w:val="00DB5A6A"/>
    <w:rsid w:val="00DD24A3"/>
    <w:rsid w:val="00E13A79"/>
    <w:rsid w:val="00E94372"/>
    <w:rsid w:val="00F02721"/>
    <w:rsid w:val="00F20F58"/>
    <w:rsid w:val="00F34377"/>
    <w:rsid w:val="00F56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947964"/>
  <w15:chartTrackingRefBased/>
  <w15:docId w15:val="{9955B6AB-EC43-4C4E-99B6-518765120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73DF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73DF6"/>
  </w:style>
  <w:style w:type="paragraph" w:styleId="Pidipagina">
    <w:name w:val="footer"/>
    <w:basedOn w:val="Normale"/>
    <w:link w:val="PidipaginaCarattere"/>
    <w:uiPriority w:val="99"/>
    <w:unhideWhenUsed/>
    <w:rsid w:val="00573DF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73DF6"/>
  </w:style>
  <w:style w:type="character" w:styleId="Collegamentoipertestuale">
    <w:name w:val="Hyperlink"/>
    <w:basedOn w:val="Carpredefinitoparagrafo"/>
    <w:uiPriority w:val="99"/>
    <w:unhideWhenUsed/>
    <w:rsid w:val="00573DF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613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83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2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9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crestani@confindustria.bl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407</Words>
  <Characters>2322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Reviviscar Srl</Company>
  <LinksUpToDate>false</LinksUpToDate>
  <CharactersWithSpaces>2724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acrestani</dc:creator>
  <cp:keywords/>
  <dc:description/>
  <cp:lastModifiedBy>acrestani</cp:lastModifiedBy>
  <cp:revision>4</cp:revision>
  <dcterms:created xsi:type="dcterms:W3CDTF">2017-12-14T09:43:00Z</dcterms:created>
  <dcterms:modified xsi:type="dcterms:W3CDTF">2017-12-14T15:35:00Z</dcterms:modified>
</cp:coreProperties>
</file>